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CE" w:rsidRDefault="00DC1DCE" w:rsidP="00DC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DCE" w:rsidRDefault="00DC1DCE" w:rsidP="00DC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DCE" w:rsidRPr="00DC1DCE" w:rsidRDefault="00DC1DCE" w:rsidP="00DC1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485115727"/>
      <w:bookmarkStart w:id="1" w:name="_Toc485117077"/>
      <w:r w:rsidRPr="00DC1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Акции</w:t>
      </w:r>
      <w:bookmarkEnd w:id="0"/>
      <w:bookmarkEnd w:id="1"/>
    </w:p>
    <w:p w:rsidR="00DC1DCE" w:rsidRPr="00DC1DCE" w:rsidRDefault="00DC1DCE" w:rsidP="00DC1DC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DCE" w:rsidRPr="00DC1DCE" w:rsidRDefault="00DC1DCE" w:rsidP="001E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Акция </w:t>
      </w:r>
      <w:r w:rsidRPr="00D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«Скидки на аренду сейфовых ячеек в </w:t>
      </w:r>
      <w:r w:rsidRPr="00DC1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Qazaq</w:t>
      </w:r>
      <w:r w:rsidRPr="00D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Banki</w:t>
      </w:r>
      <w:r w:rsidRPr="00D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C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среди физических лиц (резидентов/нерезидентов), достигших 18 (восемнадцати) лет, индивидуальных предпринимателей, а также юридических лиц (резидентов/нерезидентов), заключивших с Банком договор аренды сейфовой ячейки в период с 19.06.2017г. в отделени</w:t>
      </w:r>
      <w:r w:rsidR="001E3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 Банка в г.</w:t>
      </w:r>
      <w:r w:rsidR="009F4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Алматы, расположенн</w:t>
      </w:r>
      <w:r w:rsidR="001E3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C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</w:t>
      </w:r>
      <w:r w:rsidR="001E3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DC1DC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9F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D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Чайковского, 149</w:t>
      </w:r>
    </w:p>
    <w:p w:rsidR="00DC1DCE" w:rsidRPr="00DC1DCE" w:rsidRDefault="00DC1DCE" w:rsidP="00DC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C1D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Период проведения Акции – с </w:t>
      </w:r>
      <w:r w:rsidRPr="00DC1DCE">
        <w:rPr>
          <w:rFonts w:ascii="Times New Roman" w:eastAsia="Times New Roman" w:hAnsi="Times New Roman" w:cs="Times New Roman"/>
          <w:sz w:val="24"/>
          <w:szCs w:val="24"/>
          <w:lang w:eastAsia="ru-RU"/>
        </w:rPr>
        <w:t>19.06.2017г. по 01.10.2017г.</w:t>
      </w:r>
    </w:p>
    <w:p w:rsidR="00DC1DCE" w:rsidRPr="00DC1DCE" w:rsidRDefault="00DC1DCE" w:rsidP="00DC1DC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C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Pr="00DC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изическим/юридическим лицам Клиентам/не Клиентам Банка при заключении договора аренды сейфовой ячейки в период с 19.06.2017г. по 01.10.2017г. предоставляется скидка в размере 30% от стандартного тарифа: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681"/>
        <w:gridCol w:w="2410"/>
        <w:gridCol w:w="3402"/>
      </w:tblGrid>
      <w:tr w:rsidR="00DC1DCE" w:rsidRPr="00DC1DCE" w:rsidTr="008A01F3">
        <w:trPr>
          <w:trHeight w:val="51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ячейки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аренды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Тариф по Акции 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сейф</w:t>
            </w:r>
          </w:p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(80*246*450 мм)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сейф</w:t>
            </w:r>
          </w:p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(144*246*450 мм)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106A18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106A18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</w:t>
            </w:r>
            <w:bookmarkStart w:id="2" w:name="_GoBack"/>
            <w:bookmarkEnd w:id="2"/>
          </w:p>
        </w:tc>
      </w:tr>
      <w:tr w:rsidR="00106A18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A18" w:rsidRPr="00DC1DCE" w:rsidRDefault="00106A18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A18" w:rsidRPr="00DC1DCE" w:rsidRDefault="00106A18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A18" w:rsidRPr="00DC1DCE" w:rsidRDefault="00106A18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сейф</w:t>
            </w:r>
          </w:p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(450*246*450 мм)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25 200</w:t>
            </w:r>
          </w:p>
        </w:tc>
      </w:tr>
      <w:tr w:rsidR="00DC1DCE" w:rsidRPr="00DC1DCE" w:rsidTr="008A01F3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E" w:rsidRPr="00DC1DCE" w:rsidRDefault="00DC1DCE" w:rsidP="00DC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CE" w:rsidRPr="00DC1DCE" w:rsidRDefault="00DC1DCE" w:rsidP="00D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49 000</w:t>
            </w:r>
          </w:p>
        </w:tc>
      </w:tr>
    </w:tbl>
    <w:p w:rsidR="00DC1DCE" w:rsidRPr="00DC1DCE" w:rsidRDefault="00DC1DCE" w:rsidP="00DC1DC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DCE" w:rsidRPr="00DC1DCE" w:rsidRDefault="00DC1DCE" w:rsidP="00DC1D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Информирование клиентов об условиях проведения Акции осуществляется до и во время проведения Акции на корпоративном сайте Банка, страницах Банка в социальных сетях и иных местах распространения.</w:t>
      </w:r>
    </w:p>
    <w:p w:rsidR="00DC1DCE" w:rsidRPr="00DC1DCE" w:rsidRDefault="00DC1DCE" w:rsidP="00DC1DCE">
      <w:pPr>
        <w:widowControl w:val="0"/>
        <w:autoSpaceDE w:val="0"/>
        <w:autoSpaceDN w:val="0"/>
        <w:adjustRightInd w:val="0"/>
        <w:spacing w:after="0" w:line="240" w:lineRule="auto"/>
        <w:ind w:right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Банк вправе продлить либо сократить период проведения Акции.</w:t>
      </w:r>
    </w:p>
    <w:p w:rsidR="00DC1DCE" w:rsidRPr="00DC1DCE" w:rsidRDefault="00DC1DCE" w:rsidP="00DC1DCE">
      <w:pPr>
        <w:widowControl w:val="0"/>
        <w:autoSpaceDE w:val="0"/>
        <w:autoSpaceDN w:val="0"/>
        <w:adjustRightInd w:val="0"/>
        <w:spacing w:after="0" w:line="240" w:lineRule="auto"/>
        <w:ind w:right="27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518BF" w:rsidRDefault="005518BF"/>
    <w:sectPr w:rsidR="005518BF" w:rsidSect="00697400">
      <w:footerReference w:type="default" r:id="rId7"/>
      <w:pgSz w:w="11899" w:h="16838" w:code="9"/>
      <w:pgMar w:top="426" w:right="984" w:bottom="142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E5" w:rsidRDefault="006B3BE5">
      <w:pPr>
        <w:spacing w:after="0" w:line="240" w:lineRule="auto"/>
      </w:pPr>
      <w:r>
        <w:separator/>
      </w:r>
    </w:p>
  </w:endnote>
  <w:endnote w:type="continuationSeparator" w:id="0">
    <w:p w:rsidR="006B3BE5" w:rsidRDefault="006B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850687"/>
      <w:docPartObj>
        <w:docPartGallery w:val="Page Numbers (Bottom of Page)"/>
        <w:docPartUnique/>
      </w:docPartObj>
    </w:sdtPr>
    <w:sdtEndPr/>
    <w:sdtContent>
      <w:p w:rsidR="00764BDC" w:rsidRDefault="00DC1D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D0515" w:rsidRPr="00B8491D" w:rsidRDefault="006B3BE5" w:rsidP="00764BDC">
    <w:pPr>
      <w:pStyle w:val="a5"/>
      <w:jc w:val="center"/>
      <w:rPr>
        <w:smallCap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E5" w:rsidRDefault="006B3BE5">
      <w:pPr>
        <w:spacing w:after="0" w:line="240" w:lineRule="auto"/>
      </w:pPr>
      <w:r>
        <w:separator/>
      </w:r>
    </w:p>
  </w:footnote>
  <w:footnote w:type="continuationSeparator" w:id="0">
    <w:p w:rsidR="006B3BE5" w:rsidRDefault="006B3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2278F"/>
    <w:multiLevelType w:val="hybridMultilevel"/>
    <w:tmpl w:val="A0C8A15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D3"/>
    <w:rsid w:val="00041DF3"/>
    <w:rsid w:val="000478CB"/>
    <w:rsid w:val="000838D3"/>
    <w:rsid w:val="00106A18"/>
    <w:rsid w:val="001E3635"/>
    <w:rsid w:val="00355349"/>
    <w:rsid w:val="005518BF"/>
    <w:rsid w:val="005F40EE"/>
    <w:rsid w:val="006B3BE5"/>
    <w:rsid w:val="009F4544"/>
    <w:rsid w:val="00DC1DCE"/>
    <w:rsid w:val="00DD2EA7"/>
    <w:rsid w:val="00E2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34B89-AF68-4E68-9DA0-CE9ACE32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1D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1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C1D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C1D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 Сауле</dc:creator>
  <cp:keywords/>
  <dc:description/>
  <cp:lastModifiedBy>Ахмарова Сауле</cp:lastModifiedBy>
  <cp:revision>2</cp:revision>
  <dcterms:created xsi:type="dcterms:W3CDTF">2017-06-19T06:43:00Z</dcterms:created>
  <dcterms:modified xsi:type="dcterms:W3CDTF">2017-06-19T06:43:00Z</dcterms:modified>
</cp:coreProperties>
</file>